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B6" w:rsidRPr="00295B08" w:rsidRDefault="00A052B6" w:rsidP="00901C8C">
      <w:pPr>
        <w:jc w:val="center"/>
        <w:rPr>
          <w:b/>
          <w:sz w:val="32"/>
          <w:szCs w:val="32"/>
        </w:rPr>
      </w:pPr>
      <w:bookmarkStart w:id="0" w:name="_GoBack"/>
      <w:bookmarkEnd w:id="0"/>
      <w:r w:rsidRPr="00295B08">
        <w:rPr>
          <w:b/>
          <w:sz w:val="32"/>
          <w:szCs w:val="32"/>
        </w:rPr>
        <w:t>Hacheston &amp; Parham Community Speedwatch</w:t>
      </w:r>
    </w:p>
    <w:p w:rsidR="00A052B6" w:rsidRDefault="00A052B6" w:rsidP="00A052B6">
      <w:pPr>
        <w:jc w:val="center"/>
        <w:rPr>
          <w:b/>
          <w:sz w:val="32"/>
          <w:szCs w:val="32"/>
        </w:rPr>
      </w:pPr>
      <w:r w:rsidRPr="00295B08">
        <w:rPr>
          <w:b/>
          <w:sz w:val="32"/>
          <w:szCs w:val="32"/>
        </w:rPr>
        <w:t xml:space="preserve">Report to </w:t>
      </w:r>
      <w:r w:rsidR="007D2185">
        <w:rPr>
          <w:b/>
          <w:sz w:val="32"/>
          <w:szCs w:val="32"/>
        </w:rPr>
        <w:t xml:space="preserve">Hacheston and </w:t>
      </w:r>
      <w:r w:rsidR="007B62AC">
        <w:rPr>
          <w:b/>
          <w:sz w:val="32"/>
          <w:szCs w:val="32"/>
        </w:rPr>
        <w:t>Parham</w:t>
      </w:r>
      <w:r w:rsidRPr="00295B08">
        <w:rPr>
          <w:b/>
          <w:sz w:val="32"/>
          <w:szCs w:val="32"/>
        </w:rPr>
        <w:t xml:space="preserve"> Parish Council</w:t>
      </w:r>
      <w:r w:rsidR="007D2185">
        <w:rPr>
          <w:b/>
          <w:sz w:val="32"/>
          <w:szCs w:val="32"/>
        </w:rPr>
        <w:t>s</w:t>
      </w:r>
      <w:r w:rsidR="00295B08" w:rsidRPr="00295B08">
        <w:rPr>
          <w:b/>
          <w:sz w:val="32"/>
          <w:szCs w:val="32"/>
        </w:rPr>
        <w:t xml:space="preserve"> </w:t>
      </w:r>
      <w:r w:rsidR="002A099D">
        <w:rPr>
          <w:b/>
          <w:sz w:val="32"/>
          <w:szCs w:val="32"/>
        </w:rPr>
        <w:t>2018</w:t>
      </w:r>
    </w:p>
    <w:p w:rsidR="00DB3B74" w:rsidRPr="00295B08" w:rsidRDefault="002A099D" w:rsidP="00DB3B74">
      <w:pPr>
        <w:jc w:val="center"/>
        <w:rPr>
          <w:b/>
          <w:sz w:val="32"/>
          <w:szCs w:val="32"/>
        </w:rPr>
      </w:pPr>
      <w:r>
        <w:rPr>
          <w:b/>
          <w:sz w:val="32"/>
          <w:szCs w:val="32"/>
        </w:rPr>
        <w:t>Prepared on 12</w:t>
      </w:r>
      <w:r w:rsidR="007413E3" w:rsidRPr="007413E3">
        <w:rPr>
          <w:b/>
          <w:sz w:val="32"/>
          <w:szCs w:val="32"/>
          <w:vertAlign w:val="superscript"/>
        </w:rPr>
        <w:t>th</w:t>
      </w:r>
      <w:r>
        <w:rPr>
          <w:b/>
          <w:sz w:val="32"/>
          <w:szCs w:val="32"/>
        </w:rPr>
        <w:t xml:space="preserve"> May 2018</w:t>
      </w:r>
    </w:p>
    <w:p w:rsidR="00A052B6" w:rsidRDefault="00A052B6"/>
    <w:p w:rsidR="00A052B6" w:rsidRDefault="00A052B6"/>
    <w:p w:rsidR="00A052B6" w:rsidRPr="00295B08" w:rsidRDefault="00A052B6">
      <w:pPr>
        <w:rPr>
          <w:rFonts w:ascii="Arial" w:hAnsi="Arial"/>
        </w:rPr>
      </w:pPr>
      <w:r w:rsidRPr="00295B08">
        <w:rPr>
          <w:rFonts w:ascii="Arial" w:hAnsi="Arial"/>
        </w:rPr>
        <w:t xml:space="preserve">The community speedwatch campaign </w:t>
      </w:r>
      <w:r w:rsidR="00EC5DC1">
        <w:rPr>
          <w:rFonts w:ascii="Arial" w:hAnsi="Arial"/>
        </w:rPr>
        <w:t xml:space="preserve">was run successfully last year, and after a winter break restarted </w:t>
      </w:r>
      <w:r w:rsidR="00AD344A">
        <w:rPr>
          <w:rFonts w:ascii="Arial" w:hAnsi="Arial"/>
        </w:rPr>
        <w:t>in</w:t>
      </w:r>
      <w:r w:rsidR="00EC5DC1">
        <w:rPr>
          <w:rFonts w:ascii="Arial" w:hAnsi="Arial"/>
        </w:rPr>
        <w:t xml:space="preserve"> March</w:t>
      </w:r>
      <w:r w:rsidR="001114D8">
        <w:rPr>
          <w:rFonts w:ascii="Arial" w:hAnsi="Arial"/>
        </w:rPr>
        <w:t xml:space="preserve"> after a scheduled recalibration of the speed gun.</w:t>
      </w:r>
      <w:r w:rsidR="008275F4">
        <w:rPr>
          <w:rFonts w:ascii="Arial" w:hAnsi="Arial"/>
        </w:rPr>
        <w:t xml:space="preserve">  During the past year </w:t>
      </w:r>
      <w:r w:rsidR="002A099D">
        <w:rPr>
          <w:rFonts w:ascii="Arial" w:hAnsi="Arial"/>
        </w:rPr>
        <w:t>there have been four new applicants to join the speedwatch scheme</w:t>
      </w:r>
      <w:r w:rsidR="00F82ADF">
        <w:rPr>
          <w:rFonts w:ascii="Arial" w:hAnsi="Arial"/>
        </w:rPr>
        <w:t>, all from Hacheston main village.</w:t>
      </w:r>
    </w:p>
    <w:p w:rsidR="00FB6B4B" w:rsidRDefault="00FB6B4B">
      <w:pPr>
        <w:rPr>
          <w:rFonts w:ascii="Arial" w:hAnsi="Arial"/>
        </w:rPr>
      </w:pPr>
    </w:p>
    <w:p w:rsidR="00FB6B4B" w:rsidRPr="00295B08" w:rsidRDefault="00FB6B4B">
      <w:pPr>
        <w:rPr>
          <w:rFonts w:ascii="Arial" w:hAnsi="Arial"/>
        </w:rPr>
      </w:pPr>
      <w:r w:rsidRPr="00295B08">
        <w:rPr>
          <w:rFonts w:ascii="Arial" w:hAnsi="Arial"/>
        </w:rPr>
        <w:t>In accor</w:t>
      </w:r>
      <w:r w:rsidR="00DC625D">
        <w:rPr>
          <w:rFonts w:ascii="Arial" w:hAnsi="Arial"/>
        </w:rPr>
        <w:t xml:space="preserve">dance with the guidance, we </w:t>
      </w:r>
      <w:r w:rsidRPr="00295B08">
        <w:rPr>
          <w:rFonts w:ascii="Arial" w:hAnsi="Arial"/>
        </w:rPr>
        <w:t>only report those veh</w:t>
      </w:r>
      <w:r w:rsidR="005228C9">
        <w:rPr>
          <w:rFonts w:ascii="Arial" w:hAnsi="Arial"/>
        </w:rPr>
        <w:t>icles travelling at more than 35</w:t>
      </w:r>
      <w:r w:rsidRPr="00295B08">
        <w:rPr>
          <w:rFonts w:ascii="Arial" w:hAnsi="Arial"/>
        </w:rPr>
        <w:t xml:space="preserve"> mph in a 30 mph limit.</w:t>
      </w:r>
    </w:p>
    <w:p w:rsidR="00A052B6" w:rsidRPr="00295B08" w:rsidRDefault="00A052B6">
      <w:pPr>
        <w:rPr>
          <w:rFonts w:ascii="Arial" w:hAnsi="Arial"/>
        </w:rPr>
      </w:pPr>
    </w:p>
    <w:p w:rsidR="00A052B6" w:rsidRPr="00295B08" w:rsidRDefault="002A099D">
      <w:pPr>
        <w:rPr>
          <w:rFonts w:ascii="Arial" w:hAnsi="Arial"/>
        </w:rPr>
      </w:pPr>
      <w:r>
        <w:rPr>
          <w:rFonts w:ascii="Arial" w:hAnsi="Arial"/>
        </w:rPr>
        <w:t>In 2017</w:t>
      </w:r>
      <w:r w:rsidR="00EC5DC1">
        <w:rPr>
          <w:rFonts w:ascii="Arial" w:hAnsi="Arial"/>
        </w:rPr>
        <w:t xml:space="preserve"> a total of </w:t>
      </w:r>
      <w:r>
        <w:rPr>
          <w:rFonts w:ascii="Arial" w:hAnsi="Arial"/>
        </w:rPr>
        <w:t>296</w:t>
      </w:r>
      <w:r w:rsidR="00EC5DC1">
        <w:rPr>
          <w:rFonts w:ascii="Arial" w:hAnsi="Arial"/>
        </w:rPr>
        <w:t xml:space="preserve"> cases</w:t>
      </w:r>
      <w:r w:rsidR="00B45E36">
        <w:rPr>
          <w:rFonts w:ascii="Arial" w:hAnsi="Arial"/>
        </w:rPr>
        <w:t xml:space="preserve"> of speeding in </w:t>
      </w:r>
      <w:r w:rsidR="00331830">
        <w:rPr>
          <w:rFonts w:ascii="Arial" w:hAnsi="Arial"/>
        </w:rPr>
        <w:t>Parham</w:t>
      </w:r>
      <w:r w:rsidR="008275F4">
        <w:rPr>
          <w:rFonts w:ascii="Arial" w:hAnsi="Arial"/>
        </w:rPr>
        <w:t xml:space="preserve">, </w:t>
      </w:r>
      <w:r>
        <w:rPr>
          <w:rFonts w:ascii="Arial" w:hAnsi="Arial"/>
        </w:rPr>
        <w:t>88</w:t>
      </w:r>
      <w:r w:rsidR="008275F4">
        <w:rPr>
          <w:rFonts w:ascii="Arial" w:hAnsi="Arial"/>
        </w:rPr>
        <w:t xml:space="preserve"> i</w:t>
      </w:r>
      <w:r>
        <w:rPr>
          <w:rFonts w:ascii="Arial" w:hAnsi="Arial"/>
        </w:rPr>
        <w:t>n Hacheston main village and 97</w:t>
      </w:r>
      <w:r w:rsidR="008275F4">
        <w:rPr>
          <w:rFonts w:ascii="Arial" w:hAnsi="Arial"/>
        </w:rPr>
        <w:t xml:space="preserve"> in Lower Hacheston</w:t>
      </w:r>
      <w:r w:rsidR="00EC5DC1">
        <w:rPr>
          <w:rFonts w:ascii="Arial" w:hAnsi="Arial"/>
        </w:rPr>
        <w:t xml:space="preserve"> were reported to the police for follow up</w:t>
      </w:r>
      <w:r w:rsidR="00B45E36">
        <w:rPr>
          <w:rFonts w:ascii="Arial" w:hAnsi="Arial"/>
        </w:rPr>
        <w:t>.</w:t>
      </w:r>
      <w:r w:rsidR="00EC5DC1">
        <w:rPr>
          <w:rFonts w:ascii="Arial" w:hAnsi="Arial"/>
        </w:rPr>
        <w:t xml:space="preserve">  </w:t>
      </w:r>
      <w:r w:rsidR="008275F4">
        <w:rPr>
          <w:rFonts w:ascii="Arial" w:hAnsi="Arial"/>
        </w:rPr>
        <w:t>Speedwatch activity th</w:t>
      </w:r>
      <w:r>
        <w:rPr>
          <w:rFonts w:ascii="Arial" w:hAnsi="Arial"/>
        </w:rPr>
        <w:t>at</w:t>
      </w:r>
      <w:r w:rsidR="008275F4">
        <w:rPr>
          <w:rFonts w:ascii="Arial" w:hAnsi="Arial"/>
        </w:rPr>
        <w:t xml:space="preserve"> year </w:t>
      </w:r>
      <w:r>
        <w:rPr>
          <w:rFonts w:ascii="Arial" w:hAnsi="Arial"/>
        </w:rPr>
        <w:t>was</w:t>
      </w:r>
      <w:r w:rsidR="008275F4">
        <w:rPr>
          <w:rFonts w:ascii="Arial" w:hAnsi="Arial"/>
        </w:rPr>
        <w:t xml:space="preserve"> hampered by a fault developing in our equipment.  </w:t>
      </w:r>
      <w:r>
        <w:rPr>
          <w:rFonts w:ascii="Arial" w:hAnsi="Arial"/>
        </w:rPr>
        <w:t>It was sent back to the makers for repair who reported that the issue was through misalignment of internal components probably caused by the instrument being dropped.  All speedwatch volunteers have been urged to take care of the equipment</w:t>
      </w:r>
      <w:r w:rsidR="000D68B7">
        <w:rPr>
          <w:rFonts w:ascii="Arial" w:hAnsi="Arial"/>
        </w:rPr>
        <w:t>.</w:t>
      </w:r>
    </w:p>
    <w:p w:rsidR="00A052B6" w:rsidRDefault="00A052B6">
      <w:pPr>
        <w:rPr>
          <w:rFonts w:ascii="Arial" w:hAnsi="Arial"/>
        </w:rPr>
      </w:pPr>
    </w:p>
    <w:p w:rsidR="007D2185" w:rsidRDefault="007D2185">
      <w:pPr>
        <w:rPr>
          <w:rFonts w:ascii="Arial" w:hAnsi="Arial"/>
        </w:rPr>
      </w:pPr>
      <w:r>
        <w:rPr>
          <w:rFonts w:ascii="Arial" w:hAnsi="Arial"/>
        </w:rPr>
        <w:br w:type="page"/>
      </w:r>
    </w:p>
    <w:p w:rsidR="00C859A9" w:rsidRDefault="00C859A9">
      <w:pPr>
        <w:rPr>
          <w:rFonts w:ascii="Arial" w:hAnsi="Arial"/>
        </w:rPr>
      </w:pPr>
      <w:r>
        <w:rPr>
          <w:rFonts w:ascii="Arial" w:hAnsi="Arial"/>
        </w:rPr>
        <w:lastRenderedPageBreak/>
        <w:t>The breakdown of speeds recorded</w:t>
      </w:r>
      <w:r w:rsidR="00996B29">
        <w:rPr>
          <w:rFonts w:ascii="Arial" w:hAnsi="Arial"/>
        </w:rPr>
        <w:t xml:space="preserve"> at each site used</w:t>
      </w:r>
      <w:r>
        <w:rPr>
          <w:rFonts w:ascii="Arial" w:hAnsi="Arial"/>
        </w:rPr>
        <w:t xml:space="preserve"> </w:t>
      </w:r>
      <w:r w:rsidR="00996B29">
        <w:rPr>
          <w:rFonts w:ascii="Arial" w:hAnsi="Arial"/>
        </w:rPr>
        <w:t>in</w:t>
      </w:r>
      <w:r>
        <w:rPr>
          <w:rFonts w:ascii="Arial" w:hAnsi="Arial"/>
        </w:rPr>
        <w:t xml:space="preserve"> </w:t>
      </w:r>
      <w:r w:rsidR="002A099D">
        <w:rPr>
          <w:rFonts w:ascii="Arial" w:hAnsi="Arial"/>
        </w:rPr>
        <w:t>2017</w:t>
      </w:r>
      <w:r>
        <w:rPr>
          <w:rFonts w:ascii="Arial" w:hAnsi="Arial"/>
        </w:rPr>
        <w:t xml:space="preserve"> is in the table below</w:t>
      </w:r>
    </w:p>
    <w:p w:rsidR="0019560C" w:rsidRDefault="0019560C">
      <w:pPr>
        <w:rPr>
          <w:rFonts w:ascii="Arial" w:hAnsi="Arial"/>
        </w:rPr>
      </w:pPr>
    </w:p>
    <w:tbl>
      <w:tblPr>
        <w:tblW w:w="6940" w:type="dxa"/>
        <w:tblInd w:w="93" w:type="dxa"/>
        <w:tblLook w:val="04A0" w:firstRow="1" w:lastRow="0" w:firstColumn="1" w:lastColumn="0" w:noHBand="0" w:noVBand="1"/>
      </w:tblPr>
      <w:tblGrid>
        <w:gridCol w:w="897"/>
        <w:gridCol w:w="623"/>
        <w:gridCol w:w="780"/>
        <w:gridCol w:w="580"/>
        <w:gridCol w:w="580"/>
        <w:gridCol w:w="580"/>
        <w:gridCol w:w="580"/>
        <w:gridCol w:w="580"/>
        <w:gridCol w:w="580"/>
        <w:gridCol w:w="580"/>
        <w:gridCol w:w="580"/>
      </w:tblGrid>
      <w:tr w:rsidR="0019560C" w:rsidRPr="0019560C" w:rsidTr="0019560C">
        <w:trPr>
          <w:trHeight w:val="2655"/>
        </w:trPr>
        <w:tc>
          <w:tcPr>
            <w:tcW w:w="897" w:type="dxa"/>
            <w:tcBorders>
              <w:top w:val="nil"/>
              <w:left w:val="nil"/>
              <w:bottom w:val="nil"/>
              <w:right w:val="nil"/>
            </w:tcBorders>
            <w:shd w:val="clear" w:color="auto" w:fill="auto"/>
            <w:noWrap/>
            <w:textDirection w:val="tbRl"/>
            <w:vAlign w:val="bottom"/>
            <w:hideMark/>
          </w:tcPr>
          <w:p w:rsidR="0019560C" w:rsidRPr="0019560C" w:rsidRDefault="0019560C" w:rsidP="0019560C">
            <w:pPr>
              <w:rPr>
                <w:rFonts w:ascii="Calibri" w:eastAsia="Times New Roman" w:hAnsi="Calibri" w:cs="Calibri"/>
                <w:color w:val="000000"/>
                <w:sz w:val="22"/>
                <w:szCs w:val="22"/>
                <w:lang w:val="en-GB" w:eastAsia="en-GB"/>
              </w:rPr>
            </w:pPr>
          </w:p>
        </w:tc>
        <w:tc>
          <w:tcPr>
            <w:tcW w:w="623" w:type="dxa"/>
            <w:tcBorders>
              <w:top w:val="nil"/>
              <w:left w:val="nil"/>
              <w:bottom w:val="nil"/>
              <w:right w:val="nil"/>
            </w:tcBorders>
            <w:shd w:val="clear" w:color="auto" w:fill="auto"/>
            <w:noWrap/>
            <w:textDirection w:val="tbRl"/>
            <w:vAlign w:val="bottom"/>
            <w:hideMark/>
          </w:tcPr>
          <w:p w:rsidR="0019560C" w:rsidRPr="0019560C" w:rsidRDefault="0019560C" w:rsidP="0019560C">
            <w:pPr>
              <w:rPr>
                <w:rFonts w:ascii="Calibri" w:eastAsia="Times New Roman" w:hAnsi="Calibri" w:cs="Calibri"/>
                <w:color w:val="000000"/>
                <w:sz w:val="22"/>
                <w:szCs w:val="22"/>
                <w:lang w:val="en-GB" w:eastAsia="en-GB"/>
              </w:rPr>
            </w:pPr>
          </w:p>
        </w:tc>
        <w:tc>
          <w:tcPr>
            <w:tcW w:w="780" w:type="dxa"/>
            <w:tcBorders>
              <w:top w:val="nil"/>
              <w:left w:val="nil"/>
              <w:bottom w:val="nil"/>
              <w:right w:val="nil"/>
            </w:tcBorders>
            <w:shd w:val="clear" w:color="auto" w:fill="auto"/>
            <w:noWrap/>
            <w:textDirection w:val="tbRl"/>
            <w:vAlign w:val="bottom"/>
            <w:hideMark/>
          </w:tcPr>
          <w:p w:rsidR="0019560C" w:rsidRPr="0019560C" w:rsidRDefault="0019560C" w:rsidP="0019560C">
            <w:pPr>
              <w:rPr>
                <w:rFonts w:ascii="Calibri" w:eastAsia="Times New Roman" w:hAnsi="Calibri" w:cs="Calibri"/>
                <w:color w:val="000000"/>
                <w:sz w:val="22"/>
                <w:szCs w:val="22"/>
                <w:lang w:val="en-GB" w:eastAsia="en-GB"/>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Parham Bridge</w:t>
            </w:r>
          </w:p>
        </w:tc>
        <w:tc>
          <w:tcPr>
            <w:tcW w:w="580" w:type="dxa"/>
            <w:tcBorders>
              <w:top w:val="single" w:sz="4" w:space="0" w:color="auto"/>
              <w:left w:val="nil"/>
              <w:bottom w:val="single" w:sz="4" w:space="0" w:color="auto"/>
              <w:right w:val="single" w:sz="4" w:space="0" w:color="auto"/>
            </w:tcBorders>
            <w:shd w:val="clear" w:color="auto" w:fill="auto"/>
            <w:noWrap/>
            <w:textDirection w:val="tbRl"/>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xml:space="preserve">Parham </w:t>
            </w:r>
            <w:proofErr w:type="spellStart"/>
            <w:r w:rsidRPr="0019560C">
              <w:rPr>
                <w:rFonts w:ascii="Calibri" w:eastAsia="Times New Roman" w:hAnsi="Calibri" w:cs="Calibri"/>
                <w:color w:val="000000"/>
                <w:sz w:val="22"/>
                <w:szCs w:val="22"/>
                <w:lang w:val="en-GB" w:eastAsia="en-GB"/>
              </w:rPr>
              <w:t>opp</w:t>
            </w:r>
            <w:proofErr w:type="spellEnd"/>
            <w:r w:rsidRPr="0019560C">
              <w:rPr>
                <w:rFonts w:ascii="Calibri" w:eastAsia="Times New Roman" w:hAnsi="Calibri" w:cs="Calibri"/>
                <w:color w:val="000000"/>
                <w:sz w:val="22"/>
                <w:szCs w:val="22"/>
                <w:lang w:val="en-GB" w:eastAsia="en-GB"/>
              </w:rPr>
              <w:t xml:space="preserve"> Blyth Row</w:t>
            </w:r>
          </w:p>
        </w:tc>
        <w:tc>
          <w:tcPr>
            <w:tcW w:w="580" w:type="dxa"/>
            <w:tcBorders>
              <w:top w:val="single" w:sz="4" w:space="0" w:color="auto"/>
              <w:left w:val="nil"/>
              <w:bottom w:val="single" w:sz="4" w:space="0" w:color="auto"/>
              <w:right w:val="single" w:sz="4" w:space="0" w:color="auto"/>
            </w:tcBorders>
            <w:shd w:val="clear" w:color="auto" w:fill="auto"/>
            <w:noWrap/>
            <w:textDirection w:val="tbRl"/>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Hacheston Village Hall</w:t>
            </w:r>
          </w:p>
        </w:tc>
        <w:tc>
          <w:tcPr>
            <w:tcW w:w="580" w:type="dxa"/>
            <w:tcBorders>
              <w:top w:val="single" w:sz="4" w:space="0" w:color="auto"/>
              <w:left w:val="nil"/>
              <w:bottom w:val="single" w:sz="4" w:space="0" w:color="auto"/>
              <w:right w:val="single" w:sz="4" w:space="0" w:color="auto"/>
            </w:tcBorders>
            <w:shd w:val="clear" w:color="auto" w:fill="auto"/>
            <w:noWrap/>
            <w:textDirection w:val="tbRl"/>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Lower Hacheston Ashe Rd</w:t>
            </w:r>
          </w:p>
        </w:tc>
        <w:tc>
          <w:tcPr>
            <w:tcW w:w="580" w:type="dxa"/>
            <w:tcBorders>
              <w:top w:val="single" w:sz="4" w:space="0" w:color="auto"/>
              <w:left w:val="nil"/>
              <w:bottom w:val="single" w:sz="4" w:space="0" w:color="auto"/>
              <w:right w:val="single" w:sz="4" w:space="0" w:color="auto"/>
            </w:tcBorders>
            <w:shd w:val="clear" w:color="auto" w:fill="auto"/>
            <w:noWrap/>
            <w:textDirection w:val="tbRl"/>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Hacheston Old P. O.</w:t>
            </w:r>
          </w:p>
        </w:tc>
        <w:tc>
          <w:tcPr>
            <w:tcW w:w="580" w:type="dxa"/>
            <w:tcBorders>
              <w:top w:val="single" w:sz="4" w:space="0" w:color="auto"/>
              <w:left w:val="nil"/>
              <w:bottom w:val="single" w:sz="4" w:space="0" w:color="auto"/>
              <w:right w:val="single" w:sz="4" w:space="0" w:color="auto"/>
            </w:tcBorders>
            <w:shd w:val="clear" w:color="auto" w:fill="auto"/>
            <w:noWrap/>
            <w:textDirection w:val="tbRl"/>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Hacheston Village Sign</w:t>
            </w:r>
          </w:p>
        </w:tc>
        <w:tc>
          <w:tcPr>
            <w:tcW w:w="580" w:type="dxa"/>
            <w:tcBorders>
              <w:top w:val="single" w:sz="4" w:space="0" w:color="auto"/>
              <w:left w:val="nil"/>
              <w:bottom w:val="single" w:sz="4" w:space="0" w:color="auto"/>
              <w:right w:val="single" w:sz="4" w:space="0" w:color="auto"/>
            </w:tcBorders>
            <w:shd w:val="clear" w:color="auto" w:fill="auto"/>
            <w:noWrap/>
            <w:textDirection w:val="tbRl"/>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Hacheston lay by at hill top</w:t>
            </w:r>
          </w:p>
        </w:tc>
        <w:tc>
          <w:tcPr>
            <w:tcW w:w="58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Totals</w:t>
            </w:r>
          </w:p>
        </w:tc>
      </w:tr>
      <w:tr w:rsidR="0019560C" w:rsidRPr="0019560C" w:rsidTr="0019560C">
        <w:trPr>
          <w:trHeight w:val="300"/>
        </w:trPr>
        <w:tc>
          <w:tcPr>
            <w:tcW w:w="2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No. Sessions Held</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12</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14</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5</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42</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35</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17</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80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6</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18</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9</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9</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5</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144</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36</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8</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6</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15</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6</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72</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37</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48</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9</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7</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99</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38</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24</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7</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37</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39</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6</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25</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9</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49</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40</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18</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6</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30</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41</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12</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15</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42</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12</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5</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17</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43</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12</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44</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45</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46</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47</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mph</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right"/>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r>
      <w:tr w:rsidR="0019560C" w:rsidRPr="0019560C" w:rsidTr="0019560C">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TOTALS</w:t>
            </w:r>
          </w:p>
        </w:tc>
        <w:tc>
          <w:tcPr>
            <w:tcW w:w="623"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39</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257</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15</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97</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29</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31</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13</w:t>
            </w:r>
          </w:p>
        </w:tc>
        <w:tc>
          <w:tcPr>
            <w:tcW w:w="580" w:type="dxa"/>
            <w:tcBorders>
              <w:top w:val="nil"/>
              <w:left w:val="nil"/>
              <w:bottom w:val="single" w:sz="4" w:space="0" w:color="auto"/>
              <w:right w:val="single" w:sz="4" w:space="0" w:color="auto"/>
            </w:tcBorders>
            <w:shd w:val="clear" w:color="auto" w:fill="auto"/>
            <w:noWrap/>
            <w:vAlign w:val="bottom"/>
            <w:hideMark/>
          </w:tcPr>
          <w:p w:rsidR="0019560C" w:rsidRPr="0019560C" w:rsidRDefault="0019560C" w:rsidP="0019560C">
            <w:pPr>
              <w:jc w:val="center"/>
              <w:rPr>
                <w:rFonts w:ascii="Calibri" w:eastAsia="Times New Roman" w:hAnsi="Calibri" w:cs="Calibri"/>
                <w:color w:val="000000"/>
                <w:sz w:val="22"/>
                <w:szCs w:val="22"/>
                <w:lang w:val="en-GB" w:eastAsia="en-GB"/>
              </w:rPr>
            </w:pPr>
            <w:r w:rsidRPr="0019560C">
              <w:rPr>
                <w:rFonts w:ascii="Calibri" w:eastAsia="Times New Roman" w:hAnsi="Calibri" w:cs="Calibri"/>
                <w:color w:val="000000"/>
                <w:sz w:val="22"/>
                <w:szCs w:val="22"/>
                <w:lang w:val="en-GB" w:eastAsia="en-GB"/>
              </w:rPr>
              <w:t>481</w:t>
            </w:r>
          </w:p>
        </w:tc>
      </w:tr>
    </w:tbl>
    <w:p w:rsidR="0019560C" w:rsidRPr="0019560C" w:rsidRDefault="0019560C" w:rsidP="0019560C">
      <w:pPr>
        <w:rPr>
          <w:rFonts w:ascii="Calibri" w:eastAsia="Times New Roman" w:hAnsi="Calibri" w:cs="Calibri"/>
          <w:color w:val="000000"/>
          <w:sz w:val="22"/>
          <w:szCs w:val="22"/>
          <w:lang w:val="en-GB" w:eastAsia="en-GB"/>
        </w:rPr>
      </w:pPr>
    </w:p>
    <w:p w:rsidR="00996B29" w:rsidRDefault="000D68B7">
      <w:pPr>
        <w:rPr>
          <w:rFonts w:ascii="Arial" w:hAnsi="Arial"/>
        </w:rPr>
      </w:pPr>
      <w:r>
        <w:rPr>
          <w:rFonts w:ascii="Arial" w:hAnsi="Arial"/>
        </w:rPr>
        <w:t>Two more sessions were attempte</w:t>
      </w:r>
      <w:r w:rsidR="00150CE6">
        <w:rPr>
          <w:rFonts w:ascii="Arial" w:hAnsi="Arial"/>
        </w:rPr>
        <w:t>d but the camera fault meant tha</w:t>
      </w:r>
      <w:r>
        <w:rPr>
          <w:rFonts w:ascii="Arial" w:hAnsi="Arial"/>
        </w:rPr>
        <w:t>t nobody was caught.</w:t>
      </w:r>
    </w:p>
    <w:p w:rsidR="00996B29" w:rsidRDefault="00996B29">
      <w:pPr>
        <w:rPr>
          <w:rFonts w:ascii="Arial" w:hAnsi="Arial"/>
        </w:rPr>
      </w:pPr>
    </w:p>
    <w:p w:rsidR="00040935" w:rsidRDefault="00040935">
      <w:pPr>
        <w:rPr>
          <w:rFonts w:ascii="Arial" w:hAnsi="Arial"/>
        </w:rPr>
      </w:pPr>
      <w:r w:rsidRPr="00295B08">
        <w:rPr>
          <w:rFonts w:ascii="Arial" w:hAnsi="Arial"/>
        </w:rPr>
        <w:t xml:space="preserve">There is clear evidence of a speeding problem in Hacheston &amp; Parham and whilst the campaign has been successful in the short </w:t>
      </w:r>
      <w:r w:rsidR="00295B08">
        <w:rPr>
          <w:rFonts w:ascii="Arial" w:hAnsi="Arial"/>
        </w:rPr>
        <w:t>term, the problem soon returns. A</w:t>
      </w:r>
      <w:r w:rsidRPr="00295B08">
        <w:rPr>
          <w:rFonts w:ascii="Arial" w:hAnsi="Arial"/>
        </w:rPr>
        <w:t xml:space="preserve"> wider</w:t>
      </w:r>
      <w:r w:rsidR="00295B08">
        <w:rPr>
          <w:rFonts w:ascii="Arial" w:hAnsi="Arial"/>
        </w:rPr>
        <w:t>,</w:t>
      </w:r>
      <w:r w:rsidRPr="00295B08">
        <w:rPr>
          <w:rFonts w:ascii="Arial" w:hAnsi="Arial"/>
        </w:rPr>
        <w:t xml:space="preserve"> long-term programme of education and </w:t>
      </w:r>
      <w:r w:rsidR="00295B08">
        <w:rPr>
          <w:rFonts w:ascii="Arial" w:hAnsi="Arial"/>
        </w:rPr>
        <w:t xml:space="preserve">physical </w:t>
      </w:r>
      <w:r w:rsidRPr="00295B08">
        <w:rPr>
          <w:rFonts w:ascii="Arial" w:hAnsi="Arial"/>
        </w:rPr>
        <w:t xml:space="preserve">deterrent is </w:t>
      </w:r>
      <w:r w:rsidR="00295B08">
        <w:rPr>
          <w:rFonts w:ascii="Arial" w:hAnsi="Arial"/>
        </w:rPr>
        <w:t xml:space="preserve">definitely </w:t>
      </w:r>
      <w:r w:rsidRPr="00295B08">
        <w:rPr>
          <w:rFonts w:ascii="Arial" w:hAnsi="Arial"/>
        </w:rPr>
        <w:t>required.</w:t>
      </w:r>
    </w:p>
    <w:p w:rsidR="005228C9" w:rsidRDefault="005228C9">
      <w:pPr>
        <w:rPr>
          <w:rFonts w:ascii="Arial" w:hAnsi="Arial"/>
        </w:rPr>
      </w:pPr>
    </w:p>
    <w:p w:rsidR="005228C9" w:rsidRPr="00295B08" w:rsidRDefault="005228C9">
      <w:pPr>
        <w:rPr>
          <w:rFonts w:ascii="Arial" w:hAnsi="Arial"/>
        </w:rPr>
      </w:pPr>
      <w:r>
        <w:rPr>
          <w:rFonts w:ascii="Arial" w:hAnsi="Arial"/>
        </w:rPr>
        <w:t>Augmentation of the team will allow a more frequent speedwatch presence on the road which will help educate drivers that we will not accept speeding in our villages</w:t>
      </w:r>
      <w:r w:rsidR="00901C8C">
        <w:rPr>
          <w:rFonts w:ascii="Arial" w:hAnsi="Arial"/>
        </w:rPr>
        <w:t xml:space="preserve">. </w:t>
      </w:r>
      <w:r w:rsidR="00E15BC5">
        <w:rPr>
          <w:rFonts w:ascii="Arial" w:hAnsi="Arial"/>
        </w:rPr>
        <w:t>Anything that the</w:t>
      </w:r>
      <w:r>
        <w:rPr>
          <w:rFonts w:ascii="Arial" w:hAnsi="Arial"/>
        </w:rPr>
        <w:t xml:space="preserve"> parish council</w:t>
      </w:r>
      <w:r w:rsidR="007D2185">
        <w:rPr>
          <w:rFonts w:ascii="Arial" w:hAnsi="Arial"/>
        </w:rPr>
        <w:t>s</w:t>
      </w:r>
      <w:r>
        <w:rPr>
          <w:rFonts w:ascii="Arial" w:hAnsi="Arial"/>
        </w:rPr>
        <w:t xml:space="preserve"> can do to persuade more people to join the scheme will improve our effectiveness.</w:t>
      </w:r>
      <w:r w:rsidR="007D2185">
        <w:rPr>
          <w:rFonts w:ascii="Arial" w:hAnsi="Arial"/>
        </w:rPr>
        <w:t xml:space="preserve">  Any volunteers should contact me in the first instance.</w:t>
      </w:r>
    </w:p>
    <w:p w:rsidR="00040935" w:rsidRPr="00295B08" w:rsidRDefault="00040935">
      <w:pPr>
        <w:rPr>
          <w:rFonts w:ascii="Arial" w:hAnsi="Arial"/>
        </w:rPr>
      </w:pPr>
    </w:p>
    <w:p w:rsidR="00040935" w:rsidRPr="00295B08" w:rsidRDefault="005228C9">
      <w:pPr>
        <w:rPr>
          <w:rFonts w:ascii="Arial" w:hAnsi="Arial"/>
          <w:b/>
        </w:rPr>
      </w:pPr>
      <w:r>
        <w:rPr>
          <w:rFonts w:ascii="Arial" w:hAnsi="Arial"/>
          <w:b/>
        </w:rPr>
        <w:t>Jos Slade</w:t>
      </w:r>
    </w:p>
    <w:p w:rsidR="00A052B6" w:rsidRPr="00295B08" w:rsidRDefault="00040935">
      <w:pPr>
        <w:rPr>
          <w:rFonts w:ascii="Arial" w:hAnsi="Arial"/>
          <w:b/>
        </w:rPr>
      </w:pPr>
      <w:r w:rsidRPr="00295B08">
        <w:rPr>
          <w:rFonts w:ascii="Arial" w:hAnsi="Arial"/>
          <w:b/>
        </w:rPr>
        <w:t>Speedwatch Co-coordinator</w:t>
      </w:r>
    </w:p>
    <w:sectPr w:rsidR="00A052B6" w:rsidRPr="00295B08" w:rsidSect="008252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B6"/>
    <w:rsid w:val="00040935"/>
    <w:rsid w:val="000A1FF2"/>
    <w:rsid w:val="000D68B7"/>
    <w:rsid w:val="0010729B"/>
    <w:rsid w:val="001114D8"/>
    <w:rsid w:val="00150CE6"/>
    <w:rsid w:val="0019560C"/>
    <w:rsid w:val="001B234E"/>
    <w:rsid w:val="00295B08"/>
    <w:rsid w:val="002A099D"/>
    <w:rsid w:val="002E5D28"/>
    <w:rsid w:val="00331830"/>
    <w:rsid w:val="00377EEC"/>
    <w:rsid w:val="003D55D6"/>
    <w:rsid w:val="004152E4"/>
    <w:rsid w:val="00452BE4"/>
    <w:rsid w:val="005228C9"/>
    <w:rsid w:val="00566FA2"/>
    <w:rsid w:val="00583681"/>
    <w:rsid w:val="006A6567"/>
    <w:rsid w:val="007322A9"/>
    <w:rsid w:val="007413E3"/>
    <w:rsid w:val="007B62AC"/>
    <w:rsid w:val="007D2185"/>
    <w:rsid w:val="00825221"/>
    <w:rsid w:val="008275F4"/>
    <w:rsid w:val="00901C8C"/>
    <w:rsid w:val="00996B29"/>
    <w:rsid w:val="00A052B6"/>
    <w:rsid w:val="00A37B27"/>
    <w:rsid w:val="00AD344A"/>
    <w:rsid w:val="00B271AD"/>
    <w:rsid w:val="00B45E36"/>
    <w:rsid w:val="00C859A9"/>
    <w:rsid w:val="00DB3B74"/>
    <w:rsid w:val="00DB5687"/>
    <w:rsid w:val="00DC625D"/>
    <w:rsid w:val="00E15BC5"/>
    <w:rsid w:val="00EC5DC1"/>
    <w:rsid w:val="00F82ADF"/>
    <w:rsid w:val="00FA27A3"/>
    <w:rsid w:val="00FB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88A7575-7C0E-4BE0-8269-78BF9FB2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472665">
      <w:bodyDiv w:val="1"/>
      <w:marLeft w:val="0"/>
      <w:marRight w:val="0"/>
      <w:marTop w:val="0"/>
      <w:marBottom w:val="0"/>
      <w:divBdr>
        <w:top w:val="none" w:sz="0" w:space="0" w:color="auto"/>
        <w:left w:val="none" w:sz="0" w:space="0" w:color="auto"/>
        <w:bottom w:val="none" w:sz="0" w:space="0" w:color="auto"/>
        <w:right w:val="none" w:sz="0" w:space="0" w:color="auto"/>
      </w:divBdr>
    </w:div>
    <w:div w:id="714623093">
      <w:bodyDiv w:val="1"/>
      <w:marLeft w:val="0"/>
      <w:marRight w:val="0"/>
      <w:marTop w:val="0"/>
      <w:marBottom w:val="0"/>
      <w:divBdr>
        <w:top w:val="none" w:sz="0" w:space="0" w:color="auto"/>
        <w:left w:val="none" w:sz="0" w:space="0" w:color="auto"/>
        <w:bottom w:val="none" w:sz="0" w:space="0" w:color="auto"/>
        <w:right w:val="none" w:sz="0" w:space="0" w:color="auto"/>
      </w:divBdr>
    </w:div>
    <w:div w:id="809900456">
      <w:bodyDiv w:val="1"/>
      <w:marLeft w:val="0"/>
      <w:marRight w:val="0"/>
      <w:marTop w:val="0"/>
      <w:marBottom w:val="0"/>
      <w:divBdr>
        <w:top w:val="none" w:sz="0" w:space="0" w:color="auto"/>
        <w:left w:val="none" w:sz="0" w:space="0" w:color="auto"/>
        <w:bottom w:val="none" w:sz="0" w:space="0" w:color="auto"/>
        <w:right w:val="none" w:sz="0" w:space="0" w:color="auto"/>
      </w:divBdr>
    </w:div>
    <w:div w:id="832331995">
      <w:bodyDiv w:val="1"/>
      <w:marLeft w:val="0"/>
      <w:marRight w:val="0"/>
      <w:marTop w:val="0"/>
      <w:marBottom w:val="0"/>
      <w:divBdr>
        <w:top w:val="none" w:sz="0" w:space="0" w:color="auto"/>
        <w:left w:val="none" w:sz="0" w:space="0" w:color="auto"/>
        <w:bottom w:val="none" w:sz="0" w:space="0" w:color="auto"/>
        <w:right w:val="none" w:sz="0" w:space="0" w:color="auto"/>
      </w:divBdr>
    </w:div>
    <w:div w:id="864244959">
      <w:bodyDiv w:val="1"/>
      <w:marLeft w:val="0"/>
      <w:marRight w:val="0"/>
      <w:marTop w:val="0"/>
      <w:marBottom w:val="0"/>
      <w:divBdr>
        <w:top w:val="none" w:sz="0" w:space="0" w:color="auto"/>
        <w:left w:val="none" w:sz="0" w:space="0" w:color="auto"/>
        <w:bottom w:val="none" w:sz="0" w:space="0" w:color="auto"/>
        <w:right w:val="none" w:sz="0" w:space="0" w:color="auto"/>
      </w:divBdr>
    </w:div>
    <w:div w:id="1241209206">
      <w:bodyDiv w:val="1"/>
      <w:marLeft w:val="0"/>
      <w:marRight w:val="0"/>
      <w:marTop w:val="0"/>
      <w:marBottom w:val="0"/>
      <w:divBdr>
        <w:top w:val="none" w:sz="0" w:space="0" w:color="auto"/>
        <w:left w:val="none" w:sz="0" w:space="0" w:color="auto"/>
        <w:bottom w:val="none" w:sz="0" w:space="0" w:color="auto"/>
        <w:right w:val="none" w:sz="0" w:space="0" w:color="auto"/>
      </w:divBdr>
    </w:div>
    <w:div w:id="154652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D82E-029B-4D2B-B5E6-9D891E26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Whitespace</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White</dc:creator>
  <cp:lastModifiedBy>L Kirk</cp:lastModifiedBy>
  <cp:revision>2</cp:revision>
  <dcterms:created xsi:type="dcterms:W3CDTF">2018-07-11T10:34:00Z</dcterms:created>
  <dcterms:modified xsi:type="dcterms:W3CDTF">2018-07-11T10:34:00Z</dcterms:modified>
</cp:coreProperties>
</file>